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7B6C31" w:rsidRPr="00146AA2">
        <w:trPr>
          <w:trHeight w:hRule="exact" w:val="1528"/>
        </w:trPr>
        <w:tc>
          <w:tcPr>
            <w:tcW w:w="143" w:type="dxa"/>
          </w:tcPr>
          <w:p w:rsidR="007B6C31" w:rsidRDefault="007B6C31"/>
        </w:tc>
        <w:tc>
          <w:tcPr>
            <w:tcW w:w="285" w:type="dxa"/>
          </w:tcPr>
          <w:p w:rsidR="007B6C31" w:rsidRDefault="007B6C31"/>
        </w:tc>
        <w:tc>
          <w:tcPr>
            <w:tcW w:w="710" w:type="dxa"/>
          </w:tcPr>
          <w:p w:rsidR="007B6C31" w:rsidRDefault="007B6C31"/>
        </w:tc>
        <w:tc>
          <w:tcPr>
            <w:tcW w:w="1419" w:type="dxa"/>
          </w:tcPr>
          <w:p w:rsidR="007B6C31" w:rsidRDefault="007B6C31"/>
        </w:tc>
        <w:tc>
          <w:tcPr>
            <w:tcW w:w="1419" w:type="dxa"/>
          </w:tcPr>
          <w:p w:rsidR="007B6C31" w:rsidRDefault="007B6C31"/>
        </w:tc>
        <w:tc>
          <w:tcPr>
            <w:tcW w:w="710" w:type="dxa"/>
          </w:tcPr>
          <w:p w:rsidR="007B6C31" w:rsidRDefault="007B6C3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both"/>
              <w:rPr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 w:rsidR="007B6C31" w:rsidRPr="00146AA2">
        <w:trPr>
          <w:trHeight w:hRule="exact" w:val="138"/>
        </w:trPr>
        <w:tc>
          <w:tcPr>
            <w:tcW w:w="143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</w:tr>
      <w:tr w:rsidR="007B6C3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B6C31" w:rsidRPr="00146AA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7B6C31" w:rsidRPr="00146AA2">
        <w:trPr>
          <w:trHeight w:hRule="exact" w:val="211"/>
        </w:trPr>
        <w:tc>
          <w:tcPr>
            <w:tcW w:w="143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</w:tr>
      <w:tr w:rsidR="007B6C31">
        <w:trPr>
          <w:trHeight w:hRule="exact" w:val="277"/>
        </w:trPr>
        <w:tc>
          <w:tcPr>
            <w:tcW w:w="143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B6C31" w:rsidRPr="00146AA2">
        <w:trPr>
          <w:trHeight w:hRule="exact" w:val="972"/>
        </w:trPr>
        <w:tc>
          <w:tcPr>
            <w:tcW w:w="143" w:type="dxa"/>
          </w:tcPr>
          <w:p w:rsidR="007B6C31" w:rsidRDefault="007B6C31"/>
        </w:tc>
        <w:tc>
          <w:tcPr>
            <w:tcW w:w="285" w:type="dxa"/>
          </w:tcPr>
          <w:p w:rsidR="007B6C31" w:rsidRDefault="007B6C31"/>
        </w:tc>
        <w:tc>
          <w:tcPr>
            <w:tcW w:w="710" w:type="dxa"/>
          </w:tcPr>
          <w:p w:rsidR="007B6C31" w:rsidRDefault="007B6C31"/>
        </w:tc>
        <w:tc>
          <w:tcPr>
            <w:tcW w:w="1419" w:type="dxa"/>
          </w:tcPr>
          <w:p w:rsidR="007B6C31" w:rsidRDefault="007B6C31"/>
        </w:tc>
        <w:tc>
          <w:tcPr>
            <w:tcW w:w="1419" w:type="dxa"/>
          </w:tcPr>
          <w:p w:rsidR="007B6C31" w:rsidRDefault="007B6C31"/>
        </w:tc>
        <w:tc>
          <w:tcPr>
            <w:tcW w:w="710" w:type="dxa"/>
          </w:tcPr>
          <w:p w:rsidR="007B6C31" w:rsidRDefault="007B6C31"/>
        </w:tc>
        <w:tc>
          <w:tcPr>
            <w:tcW w:w="426" w:type="dxa"/>
          </w:tcPr>
          <w:p w:rsidR="007B6C31" w:rsidRDefault="007B6C31"/>
        </w:tc>
        <w:tc>
          <w:tcPr>
            <w:tcW w:w="1277" w:type="dxa"/>
          </w:tcPr>
          <w:p w:rsidR="007B6C31" w:rsidRDefault="007B6C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ил.н., профессор</w:t>
            </w:r>
          </w:p>
          <w:p w:rsidR="007B6C31" w:rsidRPr="00146AA2" w:rsidRDefault="007B6C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B6C31">
        <w:trPr>
          <w:trHeight w:hRule="exact" w:val="277"/>
        </w:trPr>
        <w:tc>
          <w:tcPr>
            <w:tcW w:w="143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7B6C31">
        <w:trPr>
          <w:trHeight w:hRule="exact" w:val="277"/>
        </w:trPr>
        <w:tc>
          <w:tcPr>
            <w:tcW w:w="143" w:type="dxa"/>
          </w:tcPr>
          <w:p w:rsidR="007B6C31" w:rsidRDefault="007B6C31"/>
        </w:tc>
        <w:tc>
          <w:tcPr>
            <w:tcW w:w="285" w:type="dxa"/>
          </w:tcPr>
          <w:p w:rsidR="007B6C31" w:rsidRDefault="007B6C31"/>
        </w:tc>
        <w:tc>
          <w:tcPr>
            <w:tcW w:w="710" w:type="dxa"/>
          </w:tcPr>
          <w:p w:rsidR="007B6C31" w:rsidRDefault="007B6C31"/>
        </w:tc>
        <w:tc>
          <w:tcPr>
            <w:tcW w:w="1419" w:type="dxa"/>
          </w:tcPr>
          <w:p w:rsidR="007B6C31" w:rsidRDefault="007B6C31"/>
        </w:tc>
        <w:tc>
          <w:tcPr>
            <w:tcW w:w="1419" w:type="dxa"/>
          </w:tcPr>
          <w:p w:rsidR="007B6C31" w:rsidRDefault="007B6C31"/>
        </w:tc>
        <w:tc>
          <w:tcPr>
            <w:tcW w:w="710" w:type="dxa"/>
          </w:tcPr>
          <w:p w:rsidR="007B6C31" w:rsidRDefault="007B6C31"/>
        </w:tc>
        <w:tc>
          <w:tcPr>
            <w:tcW w:w="426" w:type="dxa"/>
          </w:tcPr>
          <w:p w:rsidR="007B6C31" w:rsidRDefault="007B6C31"/>
        </w:tc>
        <w:tc>
          <w:tcPr>
            <w:tcW w:w="1277" w:type="dxa"/>
          </w:tcPr>
          <w:p w:rsidR="007B6C31" w:rsidRDefault="007B6C31"/>
        </w:tc>
        <w:tc>
          <w:tcPr>
            <w:tcW w:w="993" w:type="dxa"/>
          </w:tcPr>
          <w:p w:rsidR="007B6C31" w:rsidRDefault="007B6C31"/>
        </w:tc>
        <w:tc>
          <w:tcPr>
            <w:tcW w:w="2836" w:type="dxa"/>
          </w:tcPr>
          <w:p w:rsidR="007B6C31" w:rsidRDefault="007B6C31"/>
        </w:tc>
      </w:tr>
      <w:tr w:rsidR="007B6C3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B6C31" w:rsidRPr="00146AA2">
        <w:trPr>
          <w:trHeight w:hRule="exact" w:val="775"/>
        </w:trPr>
        <w:tc>
          <w:tcPr>
            <w:tcW w:w="143" w:type="dxa"/>
          </w:tcPr>
          <w:p w:rsidR="007B6C31" w:rsidRDefault="007B6C31"/>
        </w:tc>
        <w:tc>
          <w:tcPr>
            <w:tcW w:w="285" w:type="dxa"/>
          </w:tcPr>
          <w:p w:rsidR="007B6C31" w:rsidRDefault="007B6C31"/>
        </w:tc>
        <w:tc>
          <w:tcPr>
            <w:tcW w:w="710" w:type="dxa"/>
          </w:tcPr>
          <w:p w:rsidR="007B6C31" w:rsidRDefault="007B6C31"/>
        </w:tc>
        <w:tc>
          <w:tcPr>
            <w:tcW w:w="1419" w:type="dxa"/>
          </w:tcPr>
          <w:p w:rsidR="007B6C31" w:rsidRDefault="007B6C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Поиск и отбор персонала</w:t>
            </w:r>
          </w:p>
          <w:p w:rsidR="007B6C31" w:rsidRPr="00146AA2" w:rsidRDefault="00146A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6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</w:tr>
      <w:tr w:rsidR="007B6C3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B6C31" w:rsidRPr="00146AA2">
        <w:trPr>
          <w:trHeight w:hRule="exact" w:val="1125"/>
        </w:trPr>
        <w:tc>
          <w:tcPr>
            <w:tcW w:w="143" w:type="dxa"/>
          </w:tcPr>
          <w:p w:rsidR="007B6C31" w:rsidRDefault="007B6C31"/>
        </w:tc>
        <w:tc>
          <w:tcPr>
            <w:tcW w:w="285" w:type="dxa"/>
          </w:tcPr>
          <w:p w:rsidR="007B6C31" w:rsidRDefault="007B6C3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«Деятельность по обеспечению персоналом»</w:t>
            </w:r>
          </w:p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B6C31" w:rsidRPr="00146AA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7B6C3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B6C31" w:rsidRDefault="007B6C31"/>
        </w:tc>
        <w:tc>
          <w:tcPr>
            <w:tcW w:w="426" w:type="dxa"/>
          </w:tcPr>
          <w:p w:rsidR="007B6C31" w:rsidRDefault="007B6C31"/>
        </w:tc>
        <w:tc>
          <w:tcPr>
            <w:tcW w:w="1277" w:type="dxa"/>
          </w:tcPr>
          <w:p w:rsidR="007B6C31" w:rsidRDefault="007B6C31"/>
        </w:tc>
        <w:tc>
          <w:tcPr>
            <w:tcW w:w="993" w:type="dxa"/>
          </w:tcPr>
          <w:p w:rsidR="007B6C31" w:rsidRDefault="007B6C31"/>
        </w:tc>
        <w:tc>
          <w:tcPr>
            <w:tcW w:w="2836" w:type="dxa"/>
          </w:tcPr>
          <w:p w:rsidR="007B6C31" w:rsidRDefault="007B6C31"/>
        </w:tc>
      </w:tr>
      <w:tr w:rsidR="007B6C31">
        <w:trPr>
          <w:trHeight w:hRule="exact" w:val="155"/>
        </w:trPr>
        <w:tc>
          <w:tcPr>
            <w:tcW w:w="143" w:type="dxa"/>
          </w:tcPr>
          <w:p w:rsidR="007B6C31" w:rsidRDefault="007B6C31"/>
        </w:tc>
        <w:tc>
          <w:tcPr>
            <w:tcW w:w="285" w:type="dxa"/>
          </w:tcPr>
          <w:p w:rsidR="007B6C31" w:rsidRDefault="007B6C31"/>
        </w:tc>
        <w:tc>
          <w:tcPr>
            <w:tcW w:w="710" w:type="dxa"/>
          </w:tcPr>
          <w:p w:rsidR="007B6C31" w:rsidRDefault="007B6C31"/>
        </w:tc>
        <w:tc>
          <w:tcPr>
            <w:tcW w:w="1419" w:type="dxa"/>
          </w:tcPr>
          <w:p w:rsidR="007B6C31" w:rsidRDefault="007B6C31"/>
        </w:tc>
        <w:tc>
          <w:tcPr>
            <w:tcW w:w="1419" w:type="dxa"/>
          </w:tcPr>
          <w:p w:rsidR="007B6C31" w:rsidRDefault="007B6C31"/>
        </w:tc>
        <w:tc>
          <w:tcPr>
            <w:tcW w:w="710" w:type="dxa"/>
          </w:tcPr>
          <w:p w:rsidR="007B6C31" w:rsidRDefault="007B6C31"/>
        </w:tc>
        <w:tc>
          <w:tcPr>
            <w:tcW w:w="426" w:type="dxa"/>
          </w:tcPr>
          <w:p w:rsidR="007B6C31" w:rsidRDefault="007B6C31"/>
        </w:tc>
        <w:tc>
          <w:tcPr>
            <w:tcW w:w="1277" w:type="dxa"/>
          </w:tcPr>
          <w:p w:rsidR="007B6C31" w:rsidRDefault="007B6C31"/>
        </w:tc>
        <w:tc>
          <w:tcPr>
            <w:tcW w:w="993" w:type="dxa"/>
          </w:tcPr>
          <w:p w:rsidR="007B6C31" w:rsidRDefault="007B6C31"/>
        </w:tc>
        <w:tc>
          <w:tcPr>
            <w:tcW w:w="2836" w:type="dxa"/>
          </w:tcPr>
          <w:p w:rsidR="007B6C31" w:rsidRDefault="007B6C31"/>
        </w:tc>
      </w:tr>
      <w:tr w:rsidR="007B6C31" w:rsidRPr="00146A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7B6C3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7B6C31" w:rsidRPr="00146AA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7B6C31" w:rsidRPr="00146AA2">
        <w:trPr>
          <w:trHeight w:hRule="exact" w:val="124"/>
        </w:trPr>
        <w:tc>
          <w:tcPr>
            <w:tcW w:w="143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</w:tr>
      <w:tr w:rsidR="007B6C31" w:rsidRPr="00146AA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информационно-аналитический,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</w:t>
            </w:r>
          </w:p>
        </w:tc>
      </w:tr>
      <w:tr w:rsidR="007B6C31" w:rsidRPr="00146AA2">
        <w:trPr>
          <w:trHeight w:hRule="exact" w:val="577"/>
        </w:trPr>
        <w:tc>
          <w:tcPr>
            <w:tcW w:w="143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7B6C31">
            <w:pPr>
              <w:rPr>
                <w:lang w:val="ru-RU"/>
              </w:rPr>
            </w:pPr>
          </w:p>
        </w:tc>
      </w:tr>
      <w:tr w:rsidR="007B6C31" w:rsidRPr="00146AA2">
        <w:trPr>
          <w:trHeight w:hRule="exact" w:val="2967"/>
        </w:trPr>
        <w:tc>
          <w:tcPr>
            <w:tcW w:w="143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</w:tr>
      <w:tr w:rsidR="007B6C31">
        <w:trPr>
          <w:trHeight w:hRule="exact" w:val="277"/>
        </w:trPr>
        <w:tc>
          <w:tcPr>
            <w:tcW w:w="143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B6C31">
        <w:trPr>
          <w:trHeight w:hRule="exact" w:val="138"/>
        </w:trPr>
        <w:tc>
          <w:tcPr>
            <w:tcW w:w="143" w:type="dxa"/>
          </w:tcPr>
          <w:p w:rsidR="007B6C31" w:rsidRDefault="007B6C3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7B6C31"/>
        </w:tc>
      </w:tr>
      <w:tr w:rsidR="007B6C31">
        <w:trPr>
          <w:trHeight w:hRule="exact" w:val="1666"/>
        </w:trPr>
        <w:tc>
          <w:tcPr>
            <w:tcW w:w="143" w:type="dxa"/>
          </w:tcPr>
          <w:p w:rsidR="007B6C31" w:rsidRDefault="007B6C3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2023 года набора</w:t>
            </w:r>
          </w:p>
          <w:p w:rsidR="007B6C31" w:rsidRPr="00146AA2" w:rsidRDefault="007B6C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7B6C31" w:rsidRDefault="007B6C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7B6C31" w:rsidRDefault="00146A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7B6C3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B6C31" w:rsidRPr="00146AA2" w:rsidRDefault="007B6C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э, доцент _________________ /Долженко С.П./</w:t>
            </w:r>
          </w:p>
          <w:p w:rsidR="007B6C31" w:rsidRPr="00146AA2" w:rsidRDefault="007B6C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7B6C31" w:rsidRPr="00146A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/Сергиенко О.В./</w:t>
            </w:r>
          </w:p>
        </w:tc>
      </w:tr>
    </w:tbl>
    <w:p w:rsidR="007B6C31" w:rsidRPr="00146AA2" w:rsidRDefault="00146AA2">
      <w:pPr>
        <w:rPr>
          <w:sz w:val="0"/>
          <w:szCs w:val="0"/>
          <w:lang w:val="ru-RU"/>
        </w:rPr>
      </w:pPr>
      <w:r w:rsidRPr="00146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B6C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B6C31">
        <w:trPr>
          <w:trHeight w:hRule="exact" w:val="555"/>
        </w:trPr>
        <w:tc>
          <w:tcPr>
            <w:tcW w:w="9640" w:type="dxa"/>
          </w:tcPr>
          <w:p w:rsidR="007B6C31" w:rsidRDefault="007B6C31"/>
        </w:tc>
      </w:tr>
      <w:tr w:rsidR="007B6C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обучающегося компетенции и запланированные результаты 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количества академических часов и видов учебных занятий</w:t>
            </w:r>
          </w:p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1-5)</w:t>
            </w:r>
          </w:p>
        </w:tc>
      </w:tr>
    </w:tbl>
    <w:p w:rsidR="007B6C31" w:rsidRDefault="00146A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B6C31" w:rsidRPr="00146A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146A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146A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7B6C31" w:rsidRPr="00146AA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 по направлению подготовки 38.03.03 Управление персоналом» (далее - ФГОС 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Минобрнауки России от 19.07.2022 № 662 «О несении изменений в федеральные государственные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стандарты высшего образования»;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ограммам высшего образования).</w:t>
            </w:r>
            <w:proofErr w:type="gramEnd"/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ОмГА):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утвержденным приказом ректора от 28.02.2022 № 23;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заседания № 8), утвержденным приказом ректора от 28.02.2022 № 23;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одобренным на заседании Ученого совета от 28.09.2020 (протокол заседания №2), Студенческого совета ОмГА от 28.09.2020 (протокол заседани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№2);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 (протокол заседания № 8), утвержденным приказом ректора от 28.02.2022 № 23;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(профиль) программы: «Деятельность по обеспечению персоналом»; форма обучения – очно-заочная на 2023/2024 учебный год, утвержденным приказом ректора от 27.03.2023 № 51;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программу в части рабочей программы дисциплины «Поиск и отбор персонала» в течение 2023/2024 учебного года: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готовки 38.03.03 Управление персоналом; очно-заочная форма обучения 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</w:tbl>
    <w:p w:rsidR="007B6C31" w:rsidRPr="00146AA2" w:rsidRDefault="00146AA2">
      <w:pPr>
        <w:rPr>
          <w:sz w:val="0"/>
          <w:szCs w:val="0"/>
          <w:lang w:val="ru-RU"/>
        </w:rPr>
      </w:pPr>
      <w:r w:rsidRPr="00146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B6C31" w:rsidRPr="00146A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всеми участниками образовательного процесса.</w:t>
            </w:r>
          </w:p>
        </w:tc>
      </w:tr>
      <w:tr w:rsidR="007B6C31" w:rsidRPr="00146AA2">
        <w:trPr>
          <w:trHeight w:hRule="exact" w:val="138"/>
        </w:trPr>
        <w:tc>
          <w:tcPr>
            <w:tcW w:w="964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</w:tr>
      <w:tr w:rsidR="007B6C31" w:rsidRPr="00146AA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«Поиск и отбор персонала».</w:t>
            </w:r>
          </w:p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соотнесенные с индикаторами достижения </w:t>
            </w: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компетенций:</w:t>
            </w:r>
          </w:p>
        </w:tc>
      </w:tr>
      <w:tr w:rsidR="007B6C31" w:rsidRPr="00146AA2">
        <w:trPr>
          <w:trHeight w:hRule="exact" w:val="138"/>
        </w:trPr>
        <w:tc>
          <w:tcPr>
            <w:tcW w:w="964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</w:tr>
      <w:tr w:rsidR="007B6C31" w:rsidRPr="00146AA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лее - ОПОП) бакалавриата определены возможности Академии в формировании компетенций выпускников соотнесенные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«Поиск и отбор персонала» направлен на формирование у обучающегося компетенций и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запланированных результатов обучения, соотнесенных с индикаторами достижения компетенций:</w:t>
            </w:r>
          </w:p>
        </w:tc>
      </w:tr>
      <w:tr w:rsidR="007B6C31" w:rsidRPr="00146A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оценить потребность в трудовых ресурсах и составить профиль должности</w:t>
            </w:r>
          </w:p>
        </w:tc>
      </w:tr>
      <w:tr w:rsidR="007B6C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7B6C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6C31" w:rsidRPr="00146A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ПК-1.4 знать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 технологии получения информации, необходимой для подбора персонала</w:t>
            </w:r>
          </w:p>
        </w:tc>
      </w:tr>
      <w:tr w:rsidR="007B6C31" w:rsidRPr="00146A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анализировать информацию о профиле должности</w:t>
            </w:r>
          </w:p>
        </w:tc>
      </w:tr>
      <w:tr w:rsidR="007B6C31" w:rsidRPr="00146A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навыками анализа и структурирования информации о работодателе</w:t>
            </w:r>
          </w:p>
        </w:tc>
      </w:tr>
      <w:tr w:rsidR="007B6C31" w:rsidRPr="00146AA2">
        <w:trPr>
          <w:trHeight w:hRule="exact" w:val="277"/>
        </w:trPr>
        <w:tc>
          <w:tcPr>
            <w:tcW w:w="964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</w:tr>
      <w:tr w:rsidR="007B6C31" w:rsidRPr="00146A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Код компетенции: </w:t>
            </w: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ПК-2</w:t>
            </w:r>
          </w:p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деятельность по обеспечению персоналом</w:t>
            </w:r>
          </w:p>
        </w:tc>
      </w:tr>
      <w:tr w:rsidR="007B6C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7B6C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6C31" w:rsidRPr="00146A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источники обеспечения организации кадрами</w:t>
            </w:r>
          </w:p>
        </w:tc>
      </w:tr>
      <w:tr w:rsidR="007B6C31" w:rsidRPr="00146A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знать технологии и методики поиска, привлечения, подбора и отбора персонала</w:t>
            </w:r>
          </w:p>
        </w:tc>
      </w:tr>
      <w:tr w:rsidR="007B6C31" w:rsidRPr="00146A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ПК-2.26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7B6C31" w:rsidRPr="00146A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ПК-2.27 уметь формировать требования к вакантной должности (профессии, спец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иальности) и определять критерии подбора персонала</w:t>
            </w:r>
          </w:p>
        </w:tc>
      </w:tr>
      <w:tr w:rsidR="007B6C31" w:rsidRPr="00146A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ПК-2.31 уметь определять критерии поиска, привлечения, подбора и отбора персонала</w:t>
            </w:r>
          </w:p>
        </w:tc>
      </w:tr>
      <w:tr w:rsidR="007B6C31" w:rsidRPr="00146A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ПК-2.33 уметь применять технологии и методики поиска, привлечения, подбора и отбора кандидатов на вакантные должности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(профессии, специальности) в соответствие с их спецификой</w:t>
            </w:r>
          </w:p>
        </w:tc>
      </w:tr>
      <w:tr w:rsidR="007B6C31" w:rsidRPr="00146A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ПК-2.52 владеть навыками формирования требований к вакантной должности (профессии, специальности) и их коррекция</w:t>
            </w:r>
          </w:p>
        </w:tc>
      </w:tr>
      <w:tr w:rsidR="007B6C31" w:rsidRPr="00146A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ПК-2.55 владеть навыками поиска во внутренних и внешних источниках информации о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кандидатах, соответствующей требованиям вакантной должности (профессии, специальности)</w:t>
            </w:r>
          </w:p>
        </w:tc>
      </w:tr>
      <w:tr w:rsidR="007B6C31" w:rsidRPr="00146A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ПК-2.56 владеть навыками размещения сведений о вакантной должности (профессии, специальности) в средствах массовой информации</w:t>
            </w:r>
          </w:p>
        </w:tc>
      </w:tr>
      <w:tr w:rsidR="007B6C31" w:rsidRPr="00146AA2">
        <w:trPr>
          <w:trHeight w:hRule="exact" w:val="53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ПК-2.57 владеть навыками выбора способов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методов привлечения персонала в</w:t>
            </w:r>
          </w:p>
        </w:tc>
      </w:tr>
    </w:tbl>
    <w:p w:rsidR="007B6C31" w:rsidRPr="00146AA2" w:rsidRDefault="00146AA2">
      <w:pPr>
        <w:rPr>
          <w:sz w:val="0"/>
          <w:szCs w:val="0"/>
          <w:lang w:val="ru-RU"/>
        </w:rPr>
      </w:pPr>
      <w:r w:rsidRPr="00146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B6C31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утвержденными планами</w:t>
            </w:r>
          </w:p>
        </w:tc>
      </w:tr>
      <w:tr w:rsidR="007B6C31" w:rsidRPr="00146AA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ПК-2.59 владеть навыками проведения собеседований и встреч с кандидатами на вакантные должности (профессии, специальности) с обеспечением обратной связи</w:t>
            </w:r>
          </w:p>
        </w:tc>
      </w:tr>
      <w:tr w:rsidR="007B6C31" w:rsidRPr="00146AA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ПК-2.60 владеть навыками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соответствия кандидатов требованиям вакантной должности (профессии, специальности)</w:t>
            </w:r>
          </w:p>
        </w:tc>
      </w:tr>
      <w:tr w:rsidR="007B6C31" w:rsidRPr="00146AA2">
        <w:trPr>
          <w:trHeight w:hRule="exact" w:val="416"/>
        </w:trPr>
        <w:tc>
          <w:tcPr>
            <w:tcW w:w="397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</w:tr>
      <w:tr w:rsidR="007B6C31" w:rsidRPr="00146AA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B6C31" w:rsidRPr="00146AA2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7B6C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«Поиск и отбор персонала» относится к обязательной части, является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дисциплиной Блока Б1. «Дисциплины (модули)». Модуль "Планирование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7B6C31" w:rsidRPr="00146AA2">
        <w:trPr>
          <w:trHeight w:hRule="exact" w:val="138"/>
        </w:trPr>
        <w:tc>
          <w:tcPr>
            <w:tcW w:w="397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</w:tr>
      <w:tr w:rsidR="007B6C31" w:rsidRPr="00146AA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Содержательно-логические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B6C3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C31" w:rsidRDefault="007B6C31"/>
        </w:tc>
      </w:tr>
      <w:tr w:rsidR="007B6C31" w:rsidRPr="00146A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C31" w:rsidRPr="00146AA2" w:rsidRDefault="007B6C31">
            <w:pPr>
              <w:rPr>
                <w:lang w:val="ru-RU"/>
              </w:rPr>
            </w:pPr>
          </w:p>
        </w:tc>
      </w:tr>
      <w:tr w:rsidR="007B6C31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C31" w:rsidRPr="00146AA2" w:rsidRDefault="00146AA2">
            <w:pPr>
              <w:spacing w:after="0" w:line="240" w:lineRule="auto"/>
              <w:jc w:val="center"/>
              <w:rPr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lang w:val="ru-RU"/>
              </w:rPr>
              <w:t>Гражданское право</w:t>
            </w:r>
          </w:p>
          <w:p w:rsidR="007B6C31" w:rsidRPr="00146AA2" w:rsidRDefault="00146AA2">
            <w:pPr>
              <w:spacing w:after="0" w:line="240" w:lineRule="auto"/>
              <w:jc w:val="center"/>
              <w:rPr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lang w:val="ru-RU"/>
              </w:rPr>
              <w:t>Основы маркетинга</w:t>
            </w:r>
          </w:p>
          <w:p w:rsidR="007B6C31" w:rsidRPr="00146AA2" w:rsidRDefault="00146AA2">
            <w:pPr>
              <w:spacing w:after="0" w:line="240" w:lineRule="auto"/>
              <w:jc w:val="center"/>
              <w:rPr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Основы </w:t>
            </w:r>
            <w:r w:rsidRPr="00146AA2">
              <w:rPr>
                <w:rFonts w:ascii="Times New Roman" w:hAnsi="Times New Roman" w:cs="Times New Roman"/>
                <w:color w:val="000000"/>
                <w:lang w:val="ru-RU"/>
              </w:rPr>
              <w:t>управленческого консультирования</w:t>
            </w:r>
          </w:p>
          <w:p w:rsidR="007B6C31" w:rsidRPr="00146AA2" w:rsidRDefault="00146AA2">
            <w:pPr>
              <w:spacing w:after="0" w:line="240" w:lineRule="auto"/>
              <w:jc w:val="center"/>
              <w:rPr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lang w:val="ru-RU"/>
              </w:rPr>
              <w:t>Охрана труда</w:t>
            </w:r>
          </w:p>
          <w:p w:rsidR="007B6C31" w:rsidRPr="00146AA2" w:rsidRDefault="00146AA2">
            <w:pPr>
              <w:spacing w:after="0" w:line="240" w:lineRule="auto"/>
              <w:jc w:val="center"/>
              <w:rPr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lang w:val="ru-RU"/>
              </w:rPr>
              <w:t>Социально-экономическая статистика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C31" w:rsidRPr="00146AA2" w:rsidRDefault="00146AA2">
            <w:pPr>
              <w:spacing w:after="0" w:line="240" w:lineRule="auto"/>
              <w:jc w:val="center"/>
              <w:rPr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lang w:val="ru-RU"/>
              </w:rPr>
              <w:t>Организационное поведение</w:t>
            </w:r>
          </w:p>
          <w:p w:rsidR="007B6C31" w:rsidRPr="00146AA2" w:rsidRDefault="00146AA2">
            <w:pPr>
              <w:spacing w:after="0" w:line="240" w:lineRule="auto"/>
              <w:jc w:val="center"/>
              <w:rPr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lang w:val="ru-RU"/>
              </w:rPr>
              <w:t>Оценка и отбор персонала</w:t>
            </w:r>
          </w:p>
          <w:p w:rsidR="007B6C31" w:rsidRPr="00146AA2" w:rsidRDefault="00146AA2">
            <w:pPr>
              <w:spacing w:after="0" w:line="240" w:lineRule="auto"/>
              <w:jc w:val="center"/>
              <w:rPr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lang w:val="ru-RU"/>
              </w:rPr>
              <w:t>Правовое обеспечение профессиональной деятельности</w:t>
            </w:r>
          </w:p>
          <w:p w:rsidR="007B6C31" w:rsidRPr="00146AA2" w:rsidRDefault="00146AA2">
            <w:pPr>
              <w:spacing w:after="0" w:line="240" w:lineRule="auto"/>
              <w:jc w:val="center"/>
              <w:rPr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lang w:val="ru-RU"/>
              </w:rPr>
              <w:t>Кадровое планирование</w:t>
            </w:r>
          </w:p>
          <w:p w:rsidR="007B6C31" w:rsidRPr="00146AA2" w:rsidRDefault="00146AA2">
            <w:pPr>
              <w:spacing w:after="0" w:line="240" w:lineRule="auto"/>
              <w:jc w:val="center"/>
              <w:rPr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lang w:val="ru-RU"/>
              </w:rPr>
              <w:t>Технология рекрутмента</w:t>
            </w:r>
          </w:p>
          <w:p w:rsidR="007B6C31" w:rsidRPr="00146AA2" w:rsidRDefault="00146AA2">
            <w:pPr>
              <w:spacing w:after="0" w:line="240" w:lineRule="auto"/>
              <w:jc w:val="center"/>
              <w:rPr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lang w:val="ru-RU"/>
              </w:rPr>
              <w:t>Бюджетирование  в управлении</w:t>
            </w:r>
            <w:r w:rsidRPr="00146AA2">
              <w:rPr>
                <w:rFonts w:ascii="Times New Roman" w:hAnsi="Times New Roman" w:cs="Times New Roman"/>
                <w:color w:val="000000"/>
                <w:lang w:val="ru-RU"/>
              </w:rPr>
              <w:t xml:space="preserve">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7B6C31">
        <w:trPr>
          <w:trHeight w:hRule="exact" w:val="138"/>
        </w:trPr>
        <w:tc>
          <w:tcPr>
            <w:tcW w:w="3970" w:type="dxa"/>
          </w:tcPr>
          <w:p w:rsidR="007B6C31" w:rsidRDefault="007B6C31"/>
        </w:tc>
        <w:tc>
          <w:tcPr>
            <w:tcW w:w="1702" w:type="dxa"/>
          </w:tcPr>
          <w:p w:rsidR="007B6C31" w:rsidRDefault="007B6C31"/>
        </w:tc>
        <w:tc>
          <w:tcPr>
            <w:tcW w:w="1702" w:type="dxa"/>
          </w:tcPr>
          <w:p w:rsidR="007B6C31" w:rsidRDefault="007B6C31"/>
        </w:tc>
        <w:tc>
          <w:tcPr>
            <w:tcW w:w="426" w:type="dxa"/>
          </w:tcPr>
          <w:p w:rsidR="007B6C31" w:rsidRDefault="007B6C31"/>
        </w:tc>
        <w:tc>
          <w:tcPr>
            <w:tcW w:w="710" w:type="dxa"/>
          </w:tcPr>
          <w:p w:rsidR="007B6C31" w:rsidRDefault="007B6C31"/>
        </w:tc>
        <w:tc>
          <w:tcPr>
            <w:tcW w:w="143" w:type="dxa"/>
          </w:tcPr>
          <w:p w:rsidR="007B6C31" w:rsidRDefault="007B6C31"/>
        </w:tc>
        <w:tc>
          <w:tcPr>
            <w:tcW w:w="993" w:type="dxa"/>
          </w:tcPr>
          <w:p w:rsidR="007B6C31" w:rsidRDefault="007B6C31"/>
        </w:tc>
      </w:tr>
      <w:tr w:rsidR="007B6C31" w:rsidRPr="00146AA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B6C3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 дисциплины – 3 зачетных единиц – 108 академических часов</w:t>
            </w:r>
          </w:p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B6C31">
        <w:trPr>
          <w:trHeight w:hRule="exact" w:val="138"/>
        </w:trPr>
        <w:tc>
          <w:tcPr>
            <w:tcW w:w="3970" w:type="dxa"/>
          </w:tcPr>
          <w:p w:rsidR="007B6C31" w:rsidRDefault="007B6C31"/>
        </w:tc>
        <w:tc>
          <w:tcPr>
            <w:tcW w:w="1702" w:type="dxa"/>
          </w:tcPr>
          <w:p w:rsidR="007B6C31" w:rsidRDefault="007B6C31"/>
        </w:tc>
        <w:tc>
          <w:tcPr>
            <w:tcW w:w="1702" w:type="dxa"/>
          </w:tcPr>
          <w:p w:rsidR="007B6C31" w:rsidRDefault="007B6C31"/>
        </w:tc>
        <w:tc>
          <w:tcPr>
            <w:tcW w:w="426" w:type="dxa"/>
          </w:tcPr>
          <w:p w:rsidR="007B6C31" w:rsidRDefault="007B6C31"/>
        </w:tc>
        <w:tc>
          <w:tcPr>
            <w:tcW w:w="710" w:type="dxa"/>
          </w:tcPr>
          <w:p w:rsidR="007B6C31" w:rsidRDefault="007B6C31"/>
        </w:tc>
        <w:tc>
          <w:tcPr>
            <w:tcW w:w="143" w:type="dxa"/>
          </w:tcPr>
          <w:p w:rsidR="007B6C31" w:rsidRDefault="007B6C31"/>
        </w:tc>
        <w:tc>
          <w:tcPr>
            <w:tcW w:w="993" w:type="dxa"/>
          </w:tcPr>
          <w:p w:rsidR="007B6C31" w:rsidRDefault="007B6C31"/>
        </w:tc>
      </w:tr>
      <w:tr w:rsidR="007B6C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B6C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B6C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6C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B6C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6C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B6C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6C31">
        <w:trPr>
          <w:trHeight w:hRule="exact" w:val="416"/>
        </w:trPr>
        <w:tc>
          <w:tcPr>
            <w:tcW w:w="3970" w:type="dxa"/>
          </w:tcPr>
          <w:p w:rsidR="007B6C31" w:rsidRDefault="007B6C31"/>
        </w:tc>
        <w:tc>
          <w:tcPr>
            <w:tcW w:w="1702" w:type="dxa"/>
          </w:tcPr>
          <w:p w:rsidR="007B6C31" w:rsidRDefault="007B6C31"/>
        </w:tc>
        <w:tc>
          <w:tcPr>
            <w:tcW w:w="1702" w:type="dxa"/>
          </w:tcPr>
          <w:p w:rsidR="007B6C31" w:rsidRDefault="007B6C31"/>
        </w:tc>
        <w:tc>
          <w:tcPr>
            <w:tcW w:w="426" w:type="dxa"/>
          </w:tcPr>
          <w:p w:rsidR="007B6C31" w:rsidRDefault="007B6C31"/>
        </w:tc>
        <w:tc>
          <w:tcPr>
            <w:tcW w:w="710" w:type="dxa"/>
          </w:tcPr>
          <w:p w:rsidR="007B6C31" w:rsidRDefault="007B6C31"/>
        </w:tc>
        <w:tc>
          <w:tcPr>
            <w:tcW w:w="143" w:type="dxa"/>
          </w:tcPr>
          <w:p w:rsidR="007B6C31" w:rsidRDefault="007B6C31"/>
        </w:tc>
        <w:tc>
          <w:tcPr>
            <w:tcW w:w="993" w:type="dxa"/>
          </w:tcPr>
          <w:p w:rsidR="007B6C31" w:rsidRDefault="007B6C31"/>
        </w:tc>
      </w:tr>
      <w:tr w:rsidR="007B6C3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7B6C31">
        <w:trPr>
          <w:trHeight w:hRule="exact" w:val="277"/>
        </w:trPr>
        <w:tc>
          <w:tcPr>
            <w:tcW w:w="3970" w:type="dxa"/>
          </w:tcPr>
          <w:p w:rsidR="007B6C31" w:rsidRDefault="007B6C31"/>
        </w:tc>
        <w:tc>
          <w:tcPr>
            <w:tcW w:w="1702" w:type="dxa"/>
          </w:tcPr>
          <w:p w:rsidR="007B6C31" w:rsidRDefault="007B6C31"/>
        </w:tc>
        <w:tc>
          <w:tcPr>
            <w:tcW w:w="1702" w:type="dxa"/>
          </w:tcPr>
          <w:p w:rsidR="007B6C31" w:rsidRDefault="007B6C31"/>
        </w:tc>
        <w:tc>
          <w:tcPr>
            <w:tcW w:w="426" w:type="dxa"/>
          </w:tcPr>
          <w:p w:rsidR="007B6C31" w:rsidRDefault="007B6C31"/>
        </w:tc>
        <w:tc>
          <w:tcPr>
            <w:tcW w:w="710" w:type="dxa"/>
          </w:tcPr>
          <w:p w:rsidR="007B6C31" w:rsidRDefault="007B6C31"/>
        </w:tc>
        <w:tc>
          <w:tcPr>
            <w:tcW w:w="143" w:type="dxa"/>
          </w:tcPr>
          <w:p w:rsidR="007B6C31" w:rsidRDefault="007B6C31"/>
        </w:tc>
        <w:tc>
          <w:tcPr>
            <w:tcW w:w="993" w:type="dxa"/>
          </w:tcPr>
          <w:p w:rsidR="007B6C31" w:rsidRDefault="007B6C31"/>
        </w:tc>
      </w:tr>
      <w:tr w:rsidR="007B6C3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7B6C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B6C31" w:rsidRPr="00146AA2" w:rsidRDefault="007B6C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B6C31">
        <w:trPr>
          <w:trHeight w:hRule="exact" w:val="416"/>
        </w:trPr>
        <w:tc>
          <w:tcPr>
            <w:tcW w:w="3970" w:type="dxa"/>
          </w:tcPr>
          <w:p w:rsidR="007B6C31" w:rsidRDefault="007B6C31"/>
        </w:tc>
        <w:tc>
          <w:tcPr>
            <w:tcW w:w="1702" w:type="dxa"/>
          </w:tcPr>
          <w:p w:rsidR="007B6C31" w:rsidRDefault="007B6C31"/>
        </w:tc>
        <w:tc>
          <w:tcPr>
            <w:tcW w:w="1702" w:type="dxa"/>
          </w:tcPr>
          <w:p w:rsidR="007B6C31" w:rsidRDefault="007B6C31"/>
        </w:tc>
        <w:tc>
          <w:tcPr>
            <w:tcW w:w="426" w:type="dxa"/>
          </w:tcPr>
          <w:p w:rsidR="007B6C31" w:rsidRDefault="007B6C31"/>
        </w:tc>
        <w:tc>
          <w:tcPr>
            <w:tcW w:w="710" w:type="dxa"/>
          </w:tcPr>
          <w:p w:rsidR="007B6C31" w:rsidRDefault="007B6C31"/>
        </w:tc>
        <w:tc>
          <w:tcPr>
            <w:tcW w:w="143" w:type="dxa"/>
          </w:tcPr>
          <w:p w:rsidR="007B6C31" w:rsidRDefault="007B6C31"/>
        </w:tc>
        <w:tc>
          <w:tcPr>
            <w:tcW w:w="993" w:type="dxa"/>
          </w:tcPr>
          <w:p w:rsidR="007B6C31" w:rsidRDefault="007B6C31"/>
        </w:tc>
      </w:tr>
      <w:tr w:rsidR="007B6C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B6C31" w:rsidRPr="00146A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и категории 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C31" w:rsidRPr="00146AA2" w:rsidRDefault="007B6C31">
            <w:pPr>
              <w:rPr>
                <w:lang w:val="ru-RU"/>
              </w:rPr>
            </w:pPr>
          </w:p>
        </w:tc>
      </w:tr>
      <w:tr w:rsidR="007B6C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1: Сущность и задачи поиска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C3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2: Основные способы поиска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B6C31" w:rsidRDefault="00146A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7B6C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Обзор понятий "Поиск персонала"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6C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вариантов размещения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поисковой информации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6C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C31" w:rsidRDefault="007B6C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C31" w:rsidRDefault="007B6C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C31" w:rsidRDefault="007B6C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6C31" w:rsidRDefault="007B6C31"/>
        </w:tc>
      </w:tr>
      <w:tr w:rsidR="007B6C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3: Новые формы поиска персонала (лизинг персонала)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C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4: Поиск персонала: взгляд со стороны работодателя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C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5: Принципы поиска и подбора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B6C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Возможные варианты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 соискателя на занятие свободной вакансии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6C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вариантов поиска персонала в регионе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6C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реальных объявлений о свободных вкансиях в электронных и бумажных СМИ региона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B6C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7B6C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B6C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.Заслушивание рефератов по проблемам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6C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"Круглый стол"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6C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7B6C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B6C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7B6C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7B6C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B6C31" w:rsidRPr="00146AA2">
        <w:trPr>
          <w:trHeight w:hRule="exact" w:val="94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7B6C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B6C31" w:rsidRPr="00146AA2" w:rsidRDefault="00146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тьи 30, пункта 3 части 1 статьи 34 Федерального закона Российской Федерации от 29.12.2012</w:t>
            </w:r>
          </w:p>
        </w:tc>
      </w:tr>
    </w:tbl>
    <w:p w:rsidR="007B6C31" w:rsidRPr="00146AA2" w:rsidRDefault="00146AA2">
      <w:pPr>
        <w:rPr>
          <w:sz w:val="0"/>
          <w:szCs w:val="0"/>
          <w:lang w:val="ru-RU"/>
        </w:rPr>
      </w:pPr>
      <w:r w:rsidRPr="00146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B6C31" w:rsidRPr="00146AA2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рственной аккредитации образовательной программе: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</w:t>
            </w:r>
            <w:r w:rsidRPr="00146A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B6C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7B6C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B6C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B6C31" w:rsidRPr="00146AA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1:</w:t>
            </w: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Сущность и задачи поиска персонала</w:t>
            </w:r>
          </w:p>
        </w:tc>
      </w:tr>
      <w:tr w:rsidR="007B6C31" w:rsidRPr="00146AA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7B6C31">
            <w:pPr>
              <w:rPr>
                <w:lang w:val="ru-RU"/>
              </w:rPr>
            </w:pPr>
          </w:p>
        </w:tc>
      </w:tr>
      <w:tr w:rsidR="007B6C31" w:rsidRPr="00146A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персонала — это система целенаправленных действий по привлечению на работу специалистов, обладающих качествами, необходимыми для достижения целей, поставленных организацией.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Можно выделить следующие необходимые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поиска персонала: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Существование потребности в подборе работников определенного профиля;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Наличие лиц, из кого можно выбирать;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Участие лица, осуществляющего поиск и профессиональный отбор.</w:t>
            </w:r>
          </w:p>
        </w:tc>
      </w:tr>
      <w:tr w:rsidR="007B6C31" w:rsidRPr="00146A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2: Основные способы поиска персонала</w:t>
            </w:r>
          </w:p>
        </w:tc>
      </w:tr>
      <w:tr w:rsidR="007B6C31" w:rsidRPr="00146A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собственного банка данных. Как правило, у опытного специалиста по персоналу (кадровика) формируется собственная база данных о кандидатах. И при поиске кандидатуры, прежде всего, просматривается именно она. Преимущество данного способа поиска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его автономности (независимости) и отсутствии дополнительных материальных затрат, но у него есть и недостатки. База данных ограничена: обычно у одного специалиста она небольшая. К тому же потенциальный кандидат может уже найти работу или куда-нибудь уеха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ть.</w:t>
            </w:r>
          </w:p>
        </w:tc>
      </w:tr>
      <w:tr w:rsidR="007B6C31" w:rsidRPr="00146A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3: Новые формы поиска персонала (лизинг персонала)</w:t>
            </w:r>
          </w:p>
        </w:tc>
      </w:tr>
      <w:tr w:rsidR="007B6C31" w:rsidRPr="00146A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Участие в ярмарках вакансий. Данный способ подбора кандидатов практикуется, как правило, в крупных городах.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Учет возможностей карьерного роста собственных работников. Работники, которые в св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время находили возможность развиваться профессионально, как правило, имеют больше шансов занять новые, интересующие их должности.</w:t>
            </w:r>
          </w:p>
        </w:tc>
      </w:tr>
      <w:tr w:rsidR="007B6C31" w:rsidRPr="00146A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4: Поиск персонала: взгляд со стороны работодателя</w:t>
            </w:r>
          </w:p>
        </w:tc>
      </w:tr>
      <w:tr w:rsidR="007B6C31" w:rsidRPr="00146AA2">
        <w:trPr>
          <w:trHeight w:hRule="exact" w:val="6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современных условиях хозяйствования поиск и отбор персонала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продолжением кадровой политики и одним из ключевых элементов системы управления</w:t>
            </w:r>
          </w:p>
        </w:tc>
      </w:tr>
    </w:tbl>
    <w:p w:rsidR="007B6C31" w:rsidRPr="00146AA2" w:rsidRDefault="00146AA2">
      <w:pPr>
        <w:rPr>
          <w:sz w:val="0"/>
          <w:szCs w:val="0"/>
          <w:lang w:val="ru-RU"/>
        </w:rPr>
      </w:pPr>
      <w:r w:rsidRPr="00146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B6C31" w:rsidRPr="00146A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персоналом. Высокая эффективность и технология работы по поиску и отбору персонала на предприятие (в организацию) должны обеспечиваться как правильными выбранными к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ритериями и методами, так и хорошо отработанными процедурами, четкими положениями и инструкциями, регламентирующими работу кадровой службы в этой области.</w:t>
            </w:r>
          </w:p>
        </w:tc>
      </w:tr>
      <w:tr w:rsidR="007B6C31" w:rsidRPr="00146A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5: Принципы поиска и подбора персонала</w:t>
            </w:r>
          </w:p>
        </w:tc>
      </w:tr>
      <w:tr w:rsidR="007B6C31" w:rsidRPr="00146A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Есть два основополагающих принципа подбора и отбора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 с точки зрения законодательства: объективность; отсутствие любых форм дискриминации. Все остальное определяется в компании ее стратегическими и тактическими приоритетами, системой управления персоналом и видом деятельности. Как правило, бизнес ст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ремится подбирать работников, исходя из следующих принципов: мотивация сотрудника и ее совместимость с корпоративной философией;</w:t>
            </w:r>
          </w:p>
        </w:tc>
      </w:tr>
      <w:tr w:rsidR="007B6C31" w:rsidRPr="00146A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Возможные варианты действий соискателя на занятие свободной вакансии</w:t>
            </w:r>
          </w:p>
        </w:tc>
      </w:tr>
      <w:tr w:rsidR="007B6C31" w:rsidRPr="00146A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Претендент вынужден решать ряд взаимосвязанных з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адач: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Изучить всю доступную информацию о свободных вакансиях;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Направить свое резюме вероятным работодателям;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Откликнуться на интересные предложения о собеседованиях</w:t>
            </w:r>
          </w:p>
        </w:tc>
      </w:tr>
      <w:tr w:rsidR="007B6C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B6C31">
        <w:trPr>
          <w:trHeight w:hRule="exact" w:val="14"/>
        </w:trPr>
        <w:tc>
          <w:tcPr>
            <w:tcW w:w="9640" w:type="dxa"/>
          </w:tcPr>
          <w:p w:rsidR="007B6C31" w:rsidRDefault="007B6C31"/>
        </w:tc>
      </w:tr>
      <w:tr w:rsidR="007B6C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Обзор понятий "Поиск персонала"</w:t>
            </w:r>
          </w:p>
        </w:tc>
      </w:tr>
      <w:tr w:rsidR="007B6C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7B6C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6C31">
        <w:trPr>
          <w:trHeight w:hRule="exact" w:val="14"/>
        </w:trPr>
        <w:tc>
          <w:tcPr>
            <w:tcW w:w="9640" w:type="dxa"/>
          </w:tcPr>
          <w:p w:rsidR="007B6C31" w:rsidRDefault="007B6C31"/>
        </w:tc>
      </w:tr>
      <w:tr w:rsidR="007B6C31" w:rsidRPr="00146A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 вариантов</w:t>
            </w: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размещения поисковой информации предприятия</w:t>
            </w:r>
          </w:p>
        </w:tc>
      </w:tr>
      <w:tr w:rsidR="007B6C31" w:rsidRPr="00146A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7B6C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6C31" w:rsidRPr="00146AA2">
        <w:trPr>
          <w:trHeight w:hRule="exact" w:val="14"/>
        </w:trPr>
        <w:tc>
          <w:tcPr>
            <w:tcW w:w="964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</w:tr>
      <w:tr w:rsidR="007B6C31" w:rsidRPr="00146A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Обзор вариантов поиска персонала в регионе</w:t>
            </w:r>
          </w:p>
        </w:tc>
      </w:tr>
      <w:tr w:rsidR="007B6C31" w:rsidRPr="00146A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7B6C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6C31" w:rsidRPr="00146AA2">
        <w:trPr>
          <w:trHeight w:hRule="exact" w:val="14"/>
        </w:trPr>
        <w:tc>
          <w:tcPr>
            <w:tcW w:w="964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</w:tr>
      <w:tr w:rsidR="007B6C31" w:rsidRPr="00146A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реальных объявлений о свободных вкансиях в электронных и бумажных СМИ региона</w:t>
            </w:r>
          </w:p>
        </w:tc>
      </w:tr>
      <w:tr w:rsidR="007B6C31" w:rsidRPr="00146A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7B6C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6C31" w:rsidRPr="00146AA2">
        <w:trPr>
          <w:trHeight w:hRule="exact" w:val="14"/>
        </w:trPr>
        <w:tc>
          <w:tcPr>
            <w:tcW w:w="964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</w:tr>
      <w:tr w:rsidR="007B6C31" w:rsidRPr="00146A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7B6C31">
            <w:pPr>
              <w:rPr>
                <w:lang w:val="ru-RU"/>
              </w:rPr>
            </w:pPr>
          </w:p>
        </w:tc>
      </w:tr>
      <w:tr w:rsidR="007B6C31" w:rsidRPr="00146A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7B6C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6C31" w:rsidRPr="00146AA2">
        <w:trPr>
          <w:trHeight w:hRule="exact" w:val="14"/>
        </w:trPr>
        <w:tc>
          <w:tcPr>
            <w:tcW w:w="964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</w:tr>
      <w:tr w:rsidR="007B6C31" w:rsidRPr="00146A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.Заслушивание рефератов по проблемам учебной дисциплины</w:t>
            </w:r>
          </w:p>
        </w:tc>
      </w:tr>
      <w:tr w:rsidR="007B6C31" w:rsidRPr="00146A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7B6C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B6C31" w:rsidRPr="00146AA2">
        <w:trPr>
          <w:trHeight w:hRule="exact" w:val="14"/>
        </w:trPr>
        <w:tc>
          <w:tcPr>
            <w:tcW w:w="964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</w:tr>
      <w:tr w:rsidR="007B6C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"Круглый стол"</w:t>
            </w:r>
          </w:p>
        </w:tc>
      </w:tr>
      <w:tr w:rsidR="007B6C3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7B6C3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B6C31" w:rsidRDefault="00146A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7B6C31" w:rsidRPr="00146AA2" w:rsidTr="00146AA2">
        <w:trPr>
          <w:trHeight w:hRule="exact" w:val="85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7B6C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7B6C31" w:rsidRPr="00146AA2" w:rsidTr="00146AA2">
        <w:trPr>
          <w:trHeight w:hRule="exact" w:val="5182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«Поиск и отбор персонала» / Долженко С.П.. – Омск: Изд-во Омской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гуманитарной академии, 2023.</w:t>
            </w:r>
          </w:p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 формах и процедуре проведения текущего контроля успеваемости и промежуточной 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бакалавриата и магистратуры, одобренное на засед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совета ОмГА от 31.08.2022 (протокол заседания № 1), утвержденное приказом ректора от 31.08.2022 №103.</w:t>
            </w:r>
          </w:p>
        </w:tc>
      </w:tr>
      <w:tr w:rsidR="007B6C31" w:rsidRPr="00146AA2" w:rsidTr="00146AA2">
        <w:trPr>
          <w:trHeight w:hRule="exact" w:val="138"/>
        </w:trPr>
        <w:tc>
          <w:tcPr>
            <w:tcW w:w="285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937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</w:tr>
      <w:tr w:rsidR="007B6C31" w:rsidTr="00146AA2">
        <w:trPr>
          <w:trHeight w:hRule="exact" w:val="85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B6C31" w:rsidRPr="00146AA2" w:rsidTr="00146AA2">
        <w:trPr>
          <w:trHeight w:hRule="exact" w:val="109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успешного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подборе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персонала: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Лайфхаки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6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Таран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успешного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подборе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персонала: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Лайфхаки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6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978-5-9614-5889-3.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/82775.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146AA2">
              <w:rPr>
                <w:lang w:val="ru-RU"/>
              </w:rPr>
              <w:t xml:space="preserve"> </w:t>
            </w:r>
          </w:p>
        </w:tc>
      </w:tr>
      <w:tr w:rsidR="007B6C31" w:rsidRPr="00146AA2" w:rsidTr="00146AA2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Масалова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«НИНХ»,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978-5-7014-0793-8.</w:t>
            </w:r>
            <w:r w:rsidRPr="00146AA2">
              <w:rPr>
                <w:lang w:val="ru-RU"/>
              </w:rPr>
              <w:t xml:space="preserve">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A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/87128.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146AA2">
              <w:rPr>
                <w:lang w:val="ru-RU"/>
              </w:rPr>
              <w:t xml:space="preserve"> </w:t>
            </w:r>
          </w:p>
        </w:tc>
      </w:tr>
      <w:tr w:rsidR="007B6C31">
        <w:trPr>
          <w:trHeight w:hRule="exact" w:val="277"/>
        </w:trPr>
        <w:tc>
          <w:tcPr>
            <w:tcW w:w="285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46AA2" w:rsidRPr="00146AA2" w:rsidTr="00146AA2">
        <w:trPr>
          <w:trHeight w:hRule="exact" w:val="26"/>
        </w:trPr>
        <w:tc>
          <w:tcPr>
            <w:tcW w:w="965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6AA2" w:rsidRPr="00A16995" w:rsidRDefault="00146AA2" w:rsidP="00C123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промышленного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Дегтерева,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Войниченко,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промышленного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6995">
              <w:rPr>
                <w:lang w:val="ru-RU"/>
              </w:rPr>
              <w:t xml:space="preserve"> </w:t>
            </w:r>
            <w:proofErr w:type="gramStart"/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proofErr w:type="gramEnd"/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978-5-4497-0819-9.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6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/101274.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A16995">
              <w:rPr>
                <w:lang w:val="ru-RU"/>
              </w:rPr>
              <w:t xml:space="preserve"> </w:t>
            </w:r>
          </w:p>
        </w:tc>
      </w:tr>
      <w:tr w:rsidR="00146AA2" w:rsidRPr="00146AA2" w:rsidTr="00146AA2">
        <w:trPr>
          <w:trHeight w:hRule="exact" w:val="1069"/>
        </w:trPr>
        <w:tc>
          <w:tcPr>
            <w:tcW w:w="965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6AA2" w:rsidRPr="00146AA2" w:rsidRDefault="00146AA2">
            <w:pPr>
              <w:rPr>
                <w:lang w:val="ru-RU"/>
              </w:rPr>
            </w:pPr>
          </w:p>
        </w:tc>
      </w:tr>
      <w:tr w:rsidR="00146AA2" w:rsidRPr="00146AA2" w:rsidTr="00146AA2">
        <w:trPr>
          <w:trHeight w:hRule="exact" w:val="826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AA2" w:rsidRPr="00A16995" w:rsidRDefault="00146AA2" w:rsidP="00C123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Денисов,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16995">
              <w:rPr>
                <w:lang w:val="ru-RU"/>
              </w:rPr>
              <w:t xml:space="preserve"> </w:t>
            </w:r>
            <w:proofErr w:type="gramStart"/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proofErr w:type="gramEnd"/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978-5-4497-1851-8.</w:t>
            </w:r>
            <w:r w:rsidRPr="00A16995">
              <w:rPr>
                <w:lang w:val="ru-RU"/>
              </w:rPr>
              <w:t xml:space="preserve"> 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16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169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169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/125594.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A16995">
              <w:rPr>
                <w:lang w:val="ru-RU"/>
              </w:rPr>
              <w:t xml:space="preserve"> </w:t>
            </w:r>
          </w:p>
        </w:tc>
      </w:tr>
      <w:tr w:rsidR="007B6C31" w:rsidRPr="00146AA2" w:rsidTr="00146AA2">
        <w:trPr>
          <w:trHeight w:hRule="exact" w:val="585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Перечень ресурсов </w:t>
            </w: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7B6C31" w:rsidRPr="00146AA2" w:rsidTr="00146AA2">
        <w:trPr>
          <w:trHeight w:hRule="exact" w:val="3650"/>
        </w:trPr>
        <w:tc>
          <w:tcPr>
            <w:tcW w:w="965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Единое окно доступа к образова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  Федеральный портал «Российское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  Словари и энциклопедии на Академике Ре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7B6C31" w:rsidRPr="00146AA2" w:rsidRDefault="00146AA2">
      <w:pPr>
        <w:rPr>
          <w:sz w:val="0"/>
          <w:szCs w:val="0"/>
          <w:lang w:val="ru-RU"/>
        </w:rPr>
      </w:pPr>
      <w:r w:rsidRPr="00146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B6C31" w:rsidRPr="00146AA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ательных технологий;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сса, в том числе синхронное и (или) асинхронное взаимодействие посредством сети «Интернет».</w:t>
            </w:r>
          </w:p>
        </w:tc>
      </w:tr>
      <w:tr w:rsidR="007B6C31" w:rsidRPr="00146A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7B6C3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недели до 2 часов, а готовиться к практическому занятию по дисциплине до 1.5 часов.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какая может быть тема следующей лекции;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по теме домашнего задания, изучить примеры;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обходимо комментировать свои действия и не забывать о содержательной интерпретации.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B6C31" w:rsidRDefault="00146A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7B6C31" w:rsidRDefault="00146A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B6C31" w:rsidRPr="00146AA2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ками по учебной дисциплине.</w:t>
            </w:r>
          </w:p>
        </w:tc>
      </w:tr>
      <w:tr w:rsidR="007B6C31" w:rsidRPr="00146A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B6C31" w:rsidRPr="00146AA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B6C31" w:rsidRPr="00146AA2" w:rsidRDefault="007B6C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B6C31" w:rsidRPr="00146AA2" w:rsidRDefault="007B6C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менные профессиональные базы данных и информационные справочные системы:</w:t>
            </w:r>
          </w:p>
        </w:tc>
      </w:tr>
      <w:tr w:rsidR="007B6C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7B6C31" w:rsidRPr="00146A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7B6C31" w:rsidRPr="00146A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7B6C31" w:rsidRPr="00146A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7B6C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Default="00146A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B6C31" w:rsidRPr="00146AA2">
        <w:trPr>
          <w:trHeight w:hRule="exact" w:val="47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рабочих программах;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проведение всех видов занятий, процедур оценки результатов обучения, реализация которых предусмотрена с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применением электронного обучения, дистанционных образовательных технологий;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ии:</w:t>
            </w:r>
          </w:p>
        </w:tc>
      </w:tr>
    </w:tbl>
    <w:p w:rsidR="007B6C31" w:rsidRPr="00146AA2" w:rsidRDefault="00146AA2">
      <w:pPr>
        <w:rPr>
          <w:sz w:val="0"/>
          <w:szCs w:val="0"/>
          <w:lang w:val="ru-RU"/>
        </w:rPr>
      </w:pPr>
      <w:r w:rsidRPr="00146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B6C31" w:rsidRPr="00146AA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использование электронной почты преподавателями и обучающимися для рассылки информации,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переписки и обсуждения учебных вопросов.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B6C31" w:rsidRPr="00146AA2">
        <w:trPr>
          <w:trHeight w:hRule="exact" w:val="277"/>
        </w:trPr>
        <w:tc>
          <w:tcPr>
            <w:tcW w:w="9640" w:type="dxa"/>
          </w:tcPr>
          <w:p w:rsidR="007B6C31" w:rsidRPr="00146AA2" w:rsidRDefault="007B6C31">
            <w:pPr>
              <w:rPr>
                <w:lang w:val="ru-RU"/>
              </w:rPr>
            </w:pPr>
          </w:p>
        </w:tc>
      </w:tr>
      <w:tr w:rsidR="007B6C31" w:rsidRPr="00146A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B6C31" w:rsidRPr="00146AA2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 обучающихся, предусмотренных рабочей программой дисциплины.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компьютерные, стулья, компьютеры, доска пластиковая, колонки, стенды информационные, экран, мультимедийный проектор, кафедра.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1С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тулья аудиторные, стол преподавателя, стул преподавателя, кафедра,  мультимедийный</w:t>
            </w:r>
          </w:p>
        </w:tc>
      </w:tr>
    </w:tbl>
    <w:p w:rsidR="007B6C31" w:rsidRPr="00146AA2" w:rsidRDefault="00146AA2">
      <w:pPr>
        <w:rPr>
          <w:sz w:val="0"/>
          <w:szCs w:val="0"/>
          <w:lang w:val="ru-RU"/>
        </w:rPr>
      </w:pPr>
      <w:r w:rsidRPr="00146A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B6C31" w:rsidRPr="00146AA2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естово-диагностические материалы на эл. дисках: 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ению дошкольников.</w:t>
            </w:r>
            <w:proofErr w:type="gramEnd"/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B6C31" w:rsidRPr="00146AA2" w:rsidRDefault="00146A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риалов для стендов.</w:t>
            </w:r>
            <w:proofErr w:type="gramEnd"/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dpoint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6A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B6C31" w:rsidRPr="00146AA2" w:rsidRDefault="007B6C31">
      <w:pPr>
        <w:rPr>
          <w:lang w:val="ru-RU"/>
        </w:rPr>
      </w:pPr>
    </w:p>
    <w:sectPr w:rsidR="007B6C31" w:rsidRPr="00146AA2" w:rsidSect="007B6C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6AA2"/>
    <w:rsid w:val="001F0BC7"/>
    <w:rsid w:val="007B6C3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4559</Words>
  <Characters>35165</Characters>
  <Application>Microsoft Office Word</Application>
  <DocSecurity>0</DocSecurity>
  <Lines>293</Lines>
  <Paragraphs>79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2023-2024_ФГОС3++2023_Бак-ОЗФО-УП(ДОП)(23)_plx_Поиск и отбор персонала</dc:title>
  <dc:creator>FastReport.NET</dc:creator>
  <cp:lastModifiedBy>eup-02</cp:lastModifiedBy>
  <cp:revision>2</cp:revision>
  <dcterms:created xsi:type="dcterms:W3CDTF">2024-01-30T07:28:00Z</dcterms:created>
  <dcterms:modified xsi:type="dcterms:W3CDTF">2024-01-30T07:29:00Z</dcterms:modified>
</cp:coreProperties>
</file>